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85" w:rsidRDefault="009A1AB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三门</w:t>
      </w:r>
      <w:r w:rsidR="005E693E">
        <w:rPr>
          <w:rFonts w:hint="eastAsia"/>
          <w:b/>
          <w:bCs/>
          <w:sz w:val="24"/>
        </w:rPr>
        <w:t>县</w:t>
      </w:r>
      <w:r>
        <w:rPr>
          <w:rFonts w:hint="eastAsia"/>
          <w:b/>
          <w:bCs/>
          <w:sz w:val="24"/>
        </w:rPr>
        <w:t>文化馆</w:t>
      </w:r>
      <w:r w:rsidR="005E693E">
        <w:rPr>
          <w:rFonts w:hint="eastAsia"/>
          <w:b/>
          <w:bCs/>
          <w:sz w:val="24"/>
        </w:rPr>
        <w:t>总体情况</w:t>
      </w:r>
    </w:p>
    <w:p w:rsidR="00C24885" w:rsidRDefault="009A1ABC">
      <w:r>
        <w:rPr>
          <w:rFonts w:hint="eastAsia"/>
        </w:rPr>
        <w:t> </w:t>
      </w:r>
    </w:p>
    <w:p w:rsidR="00C24885" w:rsidRDefault="009A1ABC">
      <w:pPr>
        <w:ind w:firstLineChars="200" w:firstLine="420"/>
      </w:pPr>
      <w:r>
        <w:rPr>
          <w:rFonts w:hint="eastAsia"/>
        </w:rPr>
        <w:t>三门文化馆成立于</w:t>
      </w:r>
      <w:r>
        <w:rPr>
          <w:rFonts w:hint="eastAsia"/>
        </w:rPr>
        <w:t>1950</w:t>
      </w:r>
      <w:r>
        <w:rPr>
          <w:rFonts w:hint="eastAsia"/>
        </w:rPr>
        <w:t>年，现有馆舍面积共计</w:t>
      </w:r>
      <w:r>
        <w:rPr>
          <w:rFonts w:hint="eastAsia"/>
        </w:rPr>
        <w:t>6682</w:t>
      </w:r>
      <w:r>
        <w:rPr>
          <w:rFonts w:hint="eastAsia"/>
        </w:rPr>
        <w:t>平方米，其中老馆舍面积</w:t>
      </w:r>
      <w:r>
        <w:rPr>
          <w:rFonts w:hint="eastAsia"/>
        </w:rPr>
        <w:t>1170</w:t>
      </w:r>
      <w:r>
        <w:rPr>
          <w:rFonts w:hint="eastAsia"/>
        </w:rPr>
        <w:t>平方米，位于县城沿山路</w:t>
      </w:r>
      <w:r>
        <w:rPr>
          <w:rFonts w:hint="eastAsia"/>
        </w:rPr>
        <w:t>21</w:t>
      </w:r>
      <w:r>
        <w:rPr>
          <w:rFonts w:hint="eastAsia"/>
        </w:rPr>
        <w:t>号；新馆舍面积</w:t>
      </w:r>
      <w:r>
        <w:rPr>
          <w:rFonts w:hint="eastAsia"/>
        </w:rPr>
        <w:t>5162</w:t>
      </w:r>
      <w:r>
        <w:rPr>
          <w:rFonts w:hint="eastAsia"/>
        </w:rPr>
        <w:t>平方米，位于县城大湖塘新城区朝晖路</w:t>
      </w:r>
      <w:r>
        <w:rPr>
          <w:rFonts w:hint="eastAsia"/>
        </w:rPr>
        <w:t>69</w:t>
      </w:r>
      <w:r>
        <w:rPr>
          <w:rFonts w:hint="eastAsia"/>
        </w:rPr>
        <w:t>号；三门艺术展厅面积</w:t>
      </w:r>
      <w:r>
        <w:rPr>
          <w:rFonts w:hint="eastAsia"/>
        </w:rPr>
        <w:t>350</w:t>
      </w:r>
      <w:r>
        <w:rPr>
          <w:rFonts w:hint="eastAsia"/>
        </w:rPr>
        <w:t>平方米，位于西区文创</w:t>
      </w:r>
      <w:r>
        <w:rPr>
          <w:rFonts w:hint="eastAsia"/>
        </w:rPr>
        <w:t>1</w:t>
      </w:r>
      <w:r>
        <w:rPr>
          <w:rFonts w:hint="eastAsia"/>
        </w:rPr>
        <w:t>号。</w:t>
      </w:r>
    </w:p>
    <w:p w:rsidR="00C24885" w:rsidRDefault="009A1ABC">
      <w:pPr>
        <w:ind w:firstLineChars="200" w:firstLine="420"/>
      </w:pPr>
      <w:r>
        <w:rPr>
          <w:rFonts w:hint="eastAsia"/>
        </w:rPr>
        <w:t>三门文化馆下设办公室、静态艺术部、动态艺术部、文学信息部、经营管理部、财务档案部等六个部门，位于大湖塘的主馆区拥有综合书画展厅、非遗展示厅、小剧场等多项硬件设施。“文化大讲堂”“文化超市”等公共文化服务项目是三门文化馆的群文主打品牌。</w:t>
      </w:r>
    </w:p>
    <w:p w:rsidR="00C24885" w:rsidRDefault="009A1ABC">
      <w:r>
        <w:rPr>
          <w:rFonts w:hint="eastAsia"/>
        </w:rPr>
        <w:t xml:space="preserve">     </w:t>
      </w:r>
      <w:r>
        <w:rPr>
          <w:rFonts w:hint="eastAsia"/>
        </w:rPr>
        <w:t>三门县文化馆是中国群文学会会员单位、三门县“文明单位”。</w:t>
      </w:r>
      <w:r>
        <w:rPr>
          <w:rFonts w:hint="eastAsia"/>
        </w:rPr>
        <w:t>2015</w:t>
      </w:r>
      <w:r>
        <w:rPr>
          <w:rFonts w:hint="eastAsia"/>
        </w:rPr>
        <w:t>—</w:t>
      </w:r>
      <w:r>
        <w:rPr>
          <w:rFonts w:hint="eastAsia"/>
        </w:rPr>
        <w:t>2018</w:t>
      </w:r>
      <w:r>
        <w:rPr>
          <w:rFonts w:hint="eastAsia"/>
        </w:rPr>
        <w:t>年被文化部授予“国家一级文化馆”。</w:t>
      </w:r>
    </w:p>
    <w:p w:rsidR="00C24885" w:rsidRDefault="009A1ABC">
      <w:r>
        <w:rPr>
          <w:rFonts w:hint="eastAsia"/>
        </w:rPr>
        <w:t> </w:t>
      </w:r>
      <w:r>
        <w:rPr>
          <w:rFonts w:hint="eastAsia"/>
          <w:noProof/>
        </w:rPr>
        <w:drawing>
          <wp:inline distT="0" distB="0" distL="114300" distR="114300">
            <wp:extent cx="5241925" cy="1426845"/>
            <wp:effectExtent l="0" t="0" r="15875" b="1905"/>
            <wp:docPr id="3" name="图片 3" descr="fe40b473a7c6bfffb51155e6259cb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40b473a7c6bfffb51155e6259cb0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6690" cy="3511550"/>
            <wp:effectExtent l="0" t="0" r="10160" b="12700"/>
            <wp:docPr id="1" name="图片 1" descr="75961b2a62147f52fc0830a10ce8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961b2a62147f52fc0830a10ce880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3040" cy="3513455"/>
            <wp:effectExtent l="0" t="0" r="3810" b="10795"/>
            <wp:docPr id="2" name="图片 2" descr="8103d519420ec8d478bd328aee5d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03d519420ec8d478bd328aee5d39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885" w:rsidSect="00C2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24" w:rsidRDefault="00294824" w:rsidP="00E0167C">
      <w:r>
        <w:separator/>
      </w:r>
    </w:p>
  </w:endnote>
  <w:endnote w:type="continuationSeparator" w:id="0">
    <w:p w:rsidR="00294824" w:rsidRDefault="00294824" w:rsidP="00E0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24" w:rsidRDefault="00294824" w:rsidP="00E0167C">
      <w:r>
        <w:separator/>
      </w:r>
    </w:p>
  </w:footnote>
  <w:footnote w:type="continuationSeparator" w:id="0">
    <w:p w:rsidR="00294824" w:rsidRDefault="00294824" w:rsidP="00E01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612C10"/>
    <w:rsid w:val="00294824"/>
    <w:rsid w:val="004F067C"/>
    <w:rsid w:val="005E693E"/>
    <w:rsid w:val="009A1ABC"/>
    <w:rsid w:val="00C24885"/>
    <w:rsid w:val="00E0167C"/>
    <w:rsid w:val="03612C10"/>
    <w:rsid w:val="308E3EBD"/>
    <w:rsid w:val="4967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167C"/>
    <w:rPr>
      <w:sz w:val="18"/>
      <w:szCs w:val="18"/>
    </w:rPr>
  </w:style>
  <w:style w:type="character" w:customStyle="1" w:styleId="Char">
    <w:name w:val="批注框文本 Char"/>
    <w:basedOn w:val="a0"/>
    <w:link w:val="a3"/>
    <w:rsid w:val="00E0167C"/>
    <w:rPr>
      <w:kern w:val="2"/>
      <w:sz w:val="18"/>
      <w:szCs w:val="18"/>
    </w:rPr>
  </w:style>
  <w:style w:type="paragraph" w:styleId="a4">
    <w:name w:val="header"/>
    <w:basedOn w:val="a"/>
    <w:link w:val="Char0"/>
    <w:rsid w:val="00E01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167C"/>
    <w:rPr>
      <w:kern w:val="2"/>
      <w:sz w:val="18"/>
      <w:szCs w:val="18"/>
    </w:rPr>
  </w:style>
  <w:style w:type="paragraph" w:styleId="a5">
    <w:name w:val="footer"/>
    <w:basedOn w:val="a"/>
    <w:link w:val="Char1"/>
    <w:rsid w:val="00E0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16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2021-01-06T01:57:00Z</dcterms:created>
  <dcterms:modified xsi:type="dcterms:W3CDTF">2021-01-06T01:58:00Z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